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1B4E" w14:textId="77777777" w:rsidR="001913F0" w:rsidRPr="00216806" w:rsidRDefault="00AF0CBE" w:rsidP="006656AE">
      <w:pPr>
        <w:pStyle w:val="NoSpacing"/>
      </w:pPr>
      <w:bookmarkStart w:id="0" w:name="_Hlk30519648"/>
      <w:r w:rsidRPr="00216806">
        <w:t xml:space="preserve">Califon Borough </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5689D213" w:rsidR="00AF0CBE" w:rsidRPr="00216806" w:rsidRDefault="00C25B50" w:rsidP="00AF0CBE">
      <w:pPr>
        <w:pStyle w:val="NoSpacing"/>
        <w:jc w:val="center"/>
        <w:rPr>
          <w:rFonts w:ascii="Times New Roman" w:hAnsi="Times New Roman" w:cs="Times New Roman"/>
          <w:b/>
          <w:caps/>
        </w:rPr>
      </w:pPr>
      <w:r>
        <w:rPr>
          <w:rFonts w:ascii="Times New Roman" w:hAnsi="Times New Roman" w:cs="Times New Roman"/>
          <w:b/>
          <w:caps/>
        </w:rPr>
        <w:t>OCTOBER 23,</w:t>
      </w:r>
      <w:r w:rsidR="007754F3" w:rsidRPr="00216806">
        <w:rPr>
          <w:rFonts w:ascii="Times New Roman" w:hAnsi="Times New Roman" w:cs="Times New Roman"/>
          <w:b/>
          <w:caps/>
        </w:rPr>
        <w:t xml:space="preserve"> 2024</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2BD71BCE" w:rsidR="00890D86"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NOTICE IS HEREBY GIVEN THAT THE PLANNING</w:t>
      </w:r>
      <w:r w:rsidR="00AA5D28"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BOARD OF THE BOROUGH OF CALIFON, COUNTY OF HUNTERDON, STATE OF NEW JERSEY WILL HOLD A REGULARLY SCHEDULED PUBLIC MEETING ON WEDNESDAY,</w:t>
      </w:r>
      <w:r w:rsidR="00D242DC" w:rsidRPr="0094321C">
        <w:rPr>
          <w:rFonts w:ascii="Times New Roman" w:hAnsi="Times New Roman" w:cs="Times New Roman"/>
          <w:bCs/>
          <w:sz w:val="18"/>
          <w:szCs w:val="18"/>
        </w:rPr>
        <w:t xml:space="preserve"> </w:t>
      </w:r>
      <w:r w:rsidR="00C25B50">
        <w:rPr>
          <w:rFonts w:ascii="Times New Roman" w:hAnsi="Times New Roman" w:cs="Times New Roman"/>
          <w:bCs/>
          <w:sz w:val="18"/>
          <w:szCs w:val="18"/>
        </w:rPr>
        <w:t>OCTOBER 23</w:t>
      </w:r>
      <w:r w:rsidR="00D242DC" w:rsidRPr="0094321C">
        <w:rPr>
          <w:rFonts w:ascii="Times New Roman" w:hAnsi="Times New Roman" w:cs="Times New Roman"/>
          <w:bCs/>
          <w:sz w:val="18"/>
          <w:szCs w:val="18"/>
        </w:rPr>
        <w:t xml:space="preserve">, </w:t>
      </w:r>
      <w:r w:rsidR="001913F0" w:rsidRPr="0094321C">
        <w:rPr>
          <w:rFonts w:ascii="Times New Roman" w:hAnsi="Times New Roman" w:cs="Times New Roman"/>
          <w:bCs/>
          <w:sz w:val="18"/>
          <w:szCs w:val="18"/>
        </w:rPr>
        <w:t>2024</w:t>
      </w:r>
      <w:r w:rsidR="00D242DC"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AT 7:</w:t>
      </w:r>
      <w:r w:rsidR="00D242DC" w:rsidRPr="0094321C">
        <w:rPr>
          <w:rFonts w:ascii="Times New Roman" w:hAnsi="Times New Roman" w:cs="Times New Roman"/>
          <w:bCs/>
          <w:sz w:val="18"/>
          <w:szCs w:val="18"/>
        </w:rPr>
        <w:t>00</w:t>
      </w:r>
      <w:r w:rsidRPr="0094321C">
        <w:rPr>
          <w:rFonts w:ascii="Times New Roman" w:hAnsi="Times New Roman" w:cs="Times New Roman"/>
          <w:bCs/>
          <w:sz w:val="18"/>
          <w:szCs w:val="18"/>
        </w:rPr>
        <w:t xml:space="preserve"> PM</w:t>
      </w:r>
      <w:r w:rsidR="00A80C36" w:rsidRPr="0094321C">
        <w:rPr>
          <w:rFonts w:ascii="Times New Roman" w:hAnsi="Times New Roman" w:cs="Times New Roman"/>
          <w:bCs/>
          <w:sz w:val="18"/>
          <w:szCs w:val="18"/>
        </w:rPr>
        <w:t xml:space="preserve"> AT </w:t>
      </w:r>
      <w:r w:rsidR="00AA5D28" w:rsidRPr="0094321C">
        <w:rPr>
          <w:rFonts w:ascii="Times New Roman" w:hAnsi="Times New Roman" w:cs="Times New Roman"/>
          <w:bCs/>
          <w:sz w:val="18"/>
          <w:szCs w:val="18"/>
        </w:rPr>
        <w:t>THE BOROUGH MUNICIPAL BUILDING LOCATED AT 39 ACADEMY STREET, BOROUGH CALIFON, NEW JERSEY 07830.</w:t>
      </w:r>
    </w:p>
    <w:p w14:paraId="014BCDEB" w14:textId="757B0662" w:rsidR="00AF0CBE"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w:t>
      </w:r>
      <w:proofErr w:type="spellStart"/>
      <w:r w:rsidRPr="001913F0">
        <w:rPr>
          <w:rFonts w:ascii="Times New Roman" w:hAnsi="Times New Roman" w:cs="Times New Roman"/>
          <w:bCs/>
        </w:rPr>
        <w:t>Preblick</w:t>
      </w:r>
      <w:proofErr w:type="spellEnd"/>
      <w:r w:rsidRPr="001913F0">
        <w:rPr>
          <w:rFonts w:ascii="Times New Roman" w:hAnsi="Times New Roman" w:cs="Times New Roman"/>
          <w:bCs/>
        </w:rPr>
        <w:t xml:space="preserve">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 xml:space="preserve">Jason </w:t>
      </w:r>
      <w:proofErr w:type="spellStart"/>
      <w:r w:rsidRPr="001913F0">
        <w:rPr>
          <w:rFonts w:ascii="Times New Roman" w:hAnsi="Times New Roman" w:cs="Times New Roman"/>
          <w:bCs/>
        </w:rPr>
        <w:t>Bittay</w:t>
      </w:r>
      <w:proofErr w:type="spellEnd"/>
      <w:r w:rsidR="00BD7E87">
        <w:rPr>
          <w:rFonts w:ascii="Times New Roman" w:hAnsi="Times New Roman" w:cs="Times New Roman"/>
          <w:bCs/>
        </w:rPr>
        <w:tab/>
      </w:r>
    </w:p>
    <w:p w14:paraId="0C4CFCEB" w14:textId="6AD8648B"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r w:rsidR="00C25B50">
        <w:rPr>
          <w:rFonts w:ascii="Times New Roman" w:hAnsi="Times New Roman" w:cs="Times New Roman"/>
          <w:bCs/>
        </w:rPr>
        <w:t>Nieves Ferdinand</w:t>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012F91D7" w14:textId="5AC628B9" w:rsidR="00AA5D28" w:rsidRPr="001913F0" w:rsidRDefault="00EA5E8A" w:rsidP="00AF0CBE">
      <w:pPr>
        <w:pStyle w:val="NoSpacing"/>
        <w:rPr>
          <w:rFonts w:ascii="Times New Roman" w:hAnsi="Times New Roman" w:cs="Times New Roman"/>
          <w:b/>
          <w:bCs/>
        </w:rPr>
      </w:pPr>
      <w:r>
        <w:rPr>
          <w:rFonts w:ascii="Times New Roman" w:hAnsi="Times New Roman" w:cs="Times New Roman"/>
          <w:b/>
          <w:bCs/>
        </w:rPr>
        <w:t>A</w:t>
      </w:r>
      <w:r w:rsidR="00AF0CBE" w:rsidRPr="001913F0">
        <w:rPr>
          <w:rFonts w:ascii="Times New Roman" w:hAnsi="Times New Roman" w:cs="Times New Roman"/>
          <w:b/>
          <w:bCs/>
        </w:rPr>
        <w:t>PPROVAL OF MINUTES</w:t>
      </w:r>
    </w:p>
    <w:p w14:paraId="73F7D07F" w14:textId="429F582E" w:rsidR="00EA5E8A" w:rsidRPr="00C25B50" w:rsidRDefault="00334779" w:rsidP="00C25B50">
      <w:pPr>
        <w:pStyle w:val="NoSpacing"/>
        <w:rPr>
          <w:rFonts w:ascii="Times New Roman" w:hAnsi="Times New Roman" w:cs="Times New Roman"/>
        </w:rPr>
      </w:pPr>
      <w:r w:rsidRPr="001913F0">
        <w:rPr>
          <w:rFonts w:ascii="Times New Roman" w:hAnsi="Times New Roman" w:cs="Times New Roman"/>
          <w:b/>
          <w:bCs/>
        </w:rPr>
        <w:tab/>
      </w:r>
      <w:r w:rsidR="00BD4C83" w:rsidRPr="00BD4C83">
        <w:rPr>
          <w:rFonts w:ascii="Times New Roman" w:hAnsi="Times New Roman" w:cs="Times New Roman"/>
        </w:rPr>
        <w:t>August 16</w:t>
      </w:r>
      <w:r w:rsidR="00C25B50">
        <w:rPr>
          <w:rFonts w:ascii="Times New Roman" w:hAnsi="Times New Roman" w:cs="Times New Roman"/>
        </w:rPr>
        <w:t>, 2024</w:t>
      </w:r>
    </w:p>
    <w:p w14:paraId="612F58A1" w14:textId="77777777" w:rsidR="00AA5D28" w:rsidRPr="001913F0" w:rsidRDefault="00AA5D28" w:rsidP="00AF0CBE">
      <w:pPr>
        <w:pStyle w:val="NoSpacing"/>
        <w:rPr>
          <w:rFonts w:ascii="Times New Roman" w:hAnsi="Times New Roman" w:cs="Times New Roman"/>
          <w:b/>
          <w:bCs/>
        </w:rPr>
      </w:pP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1" w:name="_Hlk159086317"/>
      <w:bookmarkStart w:id="2" w:name="_Hlk159086332"/>
    </w:p>
    <w:bookmarkEnd w:id="1"/>
    <w:bookmarkEnd w:id="2"/>
    <w:p w14:paraId="3F2D2187" w14:textId="77777777" w:rsidR="006656AE" w:rsidRDefault="006656AE" w:rsidP="006656AE">
      <w:pPr>
        <w:pStyle w:val="NoSpacing"/>
        <w:ind w:left="1080"/>
        <w:jc w:val="both"/>
        <w:rPr>
          <w:rFonts w:ascii="Times New Roman" w:hAnsi="Times New Roman" w:cs="Times New Roman"/>
          <w:b/>
          <w:bCs/>
          <w:caps/>
        </w:rPr>
      </w:pPr>
    </w:p>
    <w:p w14:paraId="110A7E7B" w14:textId="4E727B8A" w:rsidR="006656AE" w:rsidRPr="000B3BD6" w:rsidRDefault="00D04E6A" w:rsidP="00241152">
      <w:pPr>
        <w:pStyle w:val="NoSpacing"/>
        <w:numPr>
          <w:ilvl w:val="0"/>
          <w:numId w:val="16"/>
        </w:numPr>
        <w:jc w:val="both"/>
        <w:rPr>
          <w:rFonts w:ascii="Times New Roman" w:hAnsi="Times New Roman" w:cs="Times New Roman"/>
          <w:b/>
          <w:bCs/>
          <w:caps/>
        </w:rPr>
      </w:pPr>
      <w:r>
        <w:rPr>
          <w:rFonts w:ascii="Times New Roman" w:hAnsi="Times New Roman" w:cs="Times New Roman"/>
          <w:b/>
          <w:bCs/>
          <w:caps/>
        </w:rPr>
        <w:t>informal reviews of pre-application submissions</w:t>
      </w:r>
    </w:p>
    <w:p w14:paraId="29B8A9F1" w14:textId="77777777" w:rsidR="000B3BD6" w:rsidRDefault="000B3BD6" w:rsidP="00241152">
      <w:pPr>
        <w:pStyle w:val="NoSpacing"/>
        <w:jc w:val="both"/>
        <w:rPr>
          <w:rFonts w:ascii="Times New Roman" w:hAnsi="Times New Roman" w:cs="Times New Roman"/>
          <w:b/>
          <w:bCs/>
        </w:rPr>
      </w:pPr>
    </w:p>
    <w:p w14:paraId="16CF5C00" w14:textId="36130289" w:rsidR="00716DC7" w:rsidRPr="000B3BD6" w:rsidRDefault="00676120" w:rsidP="00716DC7">
      <w:pPr>
        <w:pStyle w:val="NoSpacing"/>
        <w:numPr>
          <w:ilvl w:val="0"/>
          <w:numId w:val="16"/>
        </w:numPr>
        <w:rPr>
          <w:rFonts w:ascii="Times New Roman" w:hAnsi="Times New Roman" w:cs="Times New Roman"/>
          <w:b/>
          <w:bCs/>
          <w:caps/>
        </w:rPr>
      </w:pPr>
      <w:r w:rsidRPr="000B3BD6">
        <w:rPr>
          <w:rFonts w:ascii="Times New Roman" w:hAnsi="Times New Roman" w:cs="Times New Roman"/>
          <w:b/>
          <w:bCs/>
          <w:caps/>
        </w:rPr>
        <w:t xml:space="preserve">2021 Master Plan </w:t>
      </w:r>
      <w:r w:rsidR="00C25B50" w:rsidRPr="000B3BD6">
        <w:rPr>
          <w:rFonts w:ascii="Times New Roman" w:hAnsi="Times New Roman" w:cs="Times New Roman"/>
          <w:b/>
          <w:bCs/>
          <w:caps/>
        </w:rPr>
        <w:t xml:space="preserve">ReExamination </w:t>
      </w:r>
      <w:r w:rsidRPr="000B3BD6">
        <w:rPr>
          <w:rFonts w:ascii="Times New Roman" w:hAnsi="Times New Roman" w:cs="Times New Roman"/>
          <w:b/>
          <w:bCs/>
          <w:caps/>
        </w:rPr>
        <w:t>Report</w:t>
      </w:r>
      <w:r w:rsidR="00D52F9E" w:rsidRPr="000B3BD6">
        <w:rPr>
          <w:rFonts w:ascii="Times New Roman" w:hAnsi="Times New Roman" w:cs="Times New Roman"/>
          <w:b/>
          <w:bCs/>
          <w:caps/>
        </w:rPr>
        <w:t xml:space="preserve"> - 10</w:t>
      </w:r>
      <w:r w:rsidRPr="000B3BD6">
        <w:rPr>
          <w:rFonts w:ascii="Times New Roman" w:hAnsi="Times New Roman" w:cs="Times New Roman"/>
          <w:b/>
          <w:bCs/>
          <w:caps/>
        </w:rPr>
        <w:t xml:space="preserve"> Goals</w:t>
      </w:r>
      <w:r w:rsidR="00D52F9E" w:rsidRPr="000B3BD6">
        <w:rPr>
          <w:rFonts w:ascii="Times New Roman" w:hAnsi="Times New Roman" w:cs="Times New Roman"/>
          <w:b/>
          <w:bCs/>
          <w:caps/>
        </w:rPr>
        <w:t xml:space="preserve"> &amp; Objectives</w:t>
      </w:r>
    </w:p>
    <w:p w14:paraId="168231F9" w14:textId="77777777" w:rsidR="000B3BD6" w:rsidRDefault="000B3BD6" w:rsidP="00D52F9E">
      <w:pPr>
        <w:pStyle w:val="NoSpacing"/>
        <w:ind w:left="1080"/>
        <w:rPr>
          <w:rFonts w:ascii="Times New Roman" w:hAnsi="Times New Roman" w:cs="Times New Roman"/>
          <w:b/>
          <w:bCs/>
          <w:sz w:val="20"/>
          <w:szCs w:val="20"/>
        </w:rPr>
      </w:pPr>
    </w:p>
    <w:p w14:paraId="6EF61404" w14:textId="47AEC32B" w:rsidR="005078F9" w:rsidRPr="00BD4C83" w:rsidRDefault="00D52F9E" w:rsidP="00241152">
      <w:pPr>
        <w:pStyle w:val="NoSpacing"/>
        <w:ind w:left="1080"/>
        <w:jc w:val="both"/>
        <w:rPr>
          <w:rFonts w:ascii="Times New Roman" w:hAnsi="Times New Roman" w:cs="Times New Roman"/>
        </w:rPr>
      </w:pPr>
      <w:r w:rsidRPr="00BD4C83">
        <w:rPr>
          <w:rFonts w:ascii="Times New Roman" w:hAnsi="Times New Roman" w:cs="Times New Roman"/>
          <w:b/>
          <w:bCs/>
        </w:rPr>
        <w:t xml:space="preserve">Goal 1 – </w:t>
      </w:r>
      <w:r w:rsidRPr="00BD4C83">
        <w:rPr>
          <w:rFonts w:ascii="Times New Roman" w:hAnsi="Times New Roman" w:cs="Times New Roman"/>
        </w:rPr>
        <w:t>To maintain the rural village character of Califon, and to preserve the Borough’s unique historic and scenic resources.</w:t>
      </w:r>
    </w:p>
    <w:p w14:paraId="10301493" w14:textId="77777777" w:rsidR="000B3BD6" w:rsidRPr="00BD4C83" w:rsidRDefault="000B3BD6" w:rsidP="00241152">
      <w:pPr>
        <w:pStyle w:val="NoSpacing"/>
        <w:ind w:left="1080"/>
        <w:jc w:val="both"/>
        <w:rPr>
          <w:rFonts w:ascii="Times New Roman" w:hAnsi="Times New Roman" w:cs="Times New Roman"/>
        </w:rPr>
      </w:pPr>
    </w:p>
    <w:p w14:paraId="1FF7D3CF" w14:textId="04879923" w:rsidR="00D52F9E" w:rsidRPr="00BD4C83" w:rsidRDefault="00D52F9E" w:rsidP="00241152">
      <w:pPr>
        <w:pStyle w:val="NoSpacing"/>
        <w:ind w:left="1080"/>
        <w:jc w:val="both"/>
        <w:rPr>
          <w:rFonts w:ascii="Times New Roman" w:hAnsi="Times New Roman" w:cs="Times New Roman"/>
        </w:rPr>
      </w:pPr>
      <w:r w:rsidRPr="00BD4C83">
        <w:rPr>
          <w:rFonts w:ascii="Times New Roman" w:hAnsi="Times New Roman" w:cs="Times New Roman"/>
          <w:b/>
          <w:bCs/>
        </w:rPr>
        <w:t xml:space="preserve">Goal 2 – </w:t>
      </w:r>
      <w:r w:rsidRPr="00BD4C83">
        <w:rPr>
          <w:rFonts w:ascii="Times New Roman" w:hAnsi="Times New Roman" w:cs="Times New Roman"/>
        </w:rPr>
        <w:t>To maintain and improve the quality of the existing housing stock and, to the extent possible given environmental and infrastructural constraints, to provide for additional diversity in the supply of housing with the Borough in an effort to meet the housing needs of the elderly, young adults, and low and moderate income households.</w:t>
      </w:r>
    </w:p>
    <w:p w14:paraId="3E817432" w14:textId="77777777" w:rsidR="000B3BD6" w:rsidRPr="00BD4C83" w:rsidRDefault="000B3BD6" w:rsidP="00241152">
      <w:pPr>
        <w:pStyle w:val="NoSpacing"/>
        <w:ind w:left="1080"/>
        <w:jc w:val="both"/>
        <w:rPr>
          <w:rFonts w:ascii="Times New Roman" w:hAnsi="Times New Roman" w:cs="Times New Roman"/>
        </w:rPr>
      </w:pPr>
    </w:p>
    <w:p w14:paraId="6A814506" w14:textId="33C0BE18" w:rsidR="00D52F9E"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3 –</w:t>
      </w:r>
      <w:r w:rsidRPr="00BD4C83">
        <w:rPr>
          <w:rFonts w:ascii="Times New Roman" w:hAnsi="Times New Roman" w:cs="Times New Roman"/>
        </w:rPr>
        <w:t xml:space="preserve"> To maintain an</w:t>
      </w:r>
      <w:r w:rsidR="006656AE">
        <w:rPr>
          <w:rFonts w:ascii="Times New Roman" w:hAnsi="Times New Roman" w:cs="Times New Roman"/>
        </w:rPr>
        <w:t>d</w:t>
      </w:r>
      <w:r w:rsidRPr="00BD4C83">
        <w:rPr>
          <w:rFonts w:ascii="Times New Roman" w:hAnsi="Times New Roman" w:cs="Times New Roman"/>
        </w:rPr>
        <w:t xml:space="preserve"> enhance the Borough’s economic base and reinforce its function as a village center for surrounding communities and to improve parking and traffic circulation within the village business district.</w:t>
      </w:r>
    </w:p>
    <w:p w14:paraId="2892667E" w14:textId="77777777" w:rsidR="000B3BD6" w:rsidRPr="00BD4C83" w:rsidRDefault="000B3BD6" w:rsidP="00241152">
      <w:pPr>
        <w:pStyle w:val="NoSpacing"/>
        <w:ind w:left="1080"/>
        <w:jc w:val="both"/>
        <w:rPr>
          <w:rFonts w:ascii="Times New Roman" w:hAnsi="Times New Roman" w:cs="Times New Roman"/>
        </w:rPr>
      </w:pPr>
    </w:p>
    <w:p w14:paraId="08C0DD9F" w14:textId="0C57AF46"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lastRenderedPageBreak/>
        <w:t>Goal 4 –</w:t>
      </w:r>
      <w:r w:rsidRPr="00BD4C83">
        <w:rPr>
          <w:rFonts w:ascii="Times New Roman" w:hAnsi="Times New Roman" w:cs="Times New Roman"/>
        </w:rPr>
        <w:t xml:space="preserve"> To develop a harmonious balance between residential and commercial life in the Borough by maintaining visually attractive business districts and by preventing the intrusion of commercial and industrial activities into residential neighborhoods.</w:t>
      </w:r>
    </w:p>
    <w:p w14:paraId="35D87BC5" w14:textId="77777777" w:rsidR="000B3BD6" w:rsidRPr="00BD4C83" w:rsidRDefault="000B3BD6" w:rsidP="00241152">
      <w:pPr>
        <w:pStyle w:val="NoSpacing"/>
        <w:ind w:left="1080"/>
        <w:jc w:val="both"/>
        <w:rPr>
          <w:rFonts w:ascii="Times New Roman" w:hAnsi="Times New Roman" w:cs="Times New Roman"/>
        </w:rPr>
      </w:pPr>
    </w:p>
    <w:p w14:paraId="63FAD39A" w14:textId="4F7C2E35"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5 –</w:t>
      </w:r>
      <w:r w:rsidRPr="00BD4C83">
        <w:rPr>
          <w:rFonts w:ascii="Times New Roman" w:hAnsi="Times New Roman" w:cs="Times New Roman"/>
        </w:rPr>
        <w:t xml:space="preserve"> To ensure that future development and redevelopment within the Borough does not exceed the physical and infrastructural capacity of the land to support it.</w:t>
      </w:r>
    </w:p>
    <w:p w14:paraId="1ECD86B6" w14:textId="77777777" w:rsidR="000B3BD6" w:rsidRPr="00BD4C83" w:rsidRDefault="000B3BD6" w:rsidP="00241152">
      <w:pPr>
        <w:pStyle w:val="NoSpacing"/>
        <w:ind w:left="1080"/>
        <w:jc w:val="both"/>
        <w:rPr>
          <w:rFonts w:ascii="Times New Roman" w:hAnsi="Times New Roman" w:cs="Times New Roman"/>
        </w:rPr>
      </w:pPr>
    </w:p>
    <w:p w14:paraId="7124DCA7" w14:textId="31A2AB12"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6 –</w:t>
      </w:r>
      <w:r w:rsidRPr="00BD4C83">
        <w:rPr>
          <w:rFonts w:ascii="Times New Roman" w:hAnsi="Times New Roman" w:cs="Times New Roman"/>
        </w:rPr>
        <w:t xml:space="preserve"> To promote aquifer recharge, soil erosion and sediment control and stormwater management and to restrict development in flood plains and wooded areas and on steep slopes.</w:t>
      </w:r>
    </w:p>
    <w:p w14:paraId="4E63D2F3" w14:textId="77777777" w:rsidR="000B3BD6" w:rsidRPr="00BD4C83" w:rsidRDefault="000B3BD6" w:rsidP="00241152">
      <w:pPr>
        <w:pStyle w:val="NoSpacing"/>
        <w:ind w:left="1080"/>
        <w:jc w:val="both"/>
        <w:rPr>
          <w:rFonts w:ascii="Times New Roman" w:hAnsi="Times New Roman" w:cs="Times New Roman"/>
        </w:rPr>
      </w:pPr>
    </w:p>
    <w:p w14:paraId="62641239" w14:textId="0F9DA5BF"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7 –</w:t>
      </w:r>
      <w:r w:rsidRPr="00BD4C83">
        <w:rPr>
          <w:rFonts w:ascii="Times New Roman" w:hAnsi="Times New Roman" w:cs="Times New Roman"/>
        </w:rPr>
        <w:t xml:space="preserve"> To provide adequate community facilities and services to meet the needs of Borough residents while taking into account the Borough’s limited tax base.</w:t>
      </w:r>
    </w:p>
    <w:p w14:paraId="37FD4C22" w14:textId="77777777" w:rsidR="000B3BD6" w:rsidRPr="00BD4C83" w:rsidRDefault="000B3BD6" w:rsidP="00241152">
      <w:pPr>
        <w:pStyle w:val="NoSpacing"/>
        <w:ind w:left="1080"/>
        <w:jc w:val="both"/>
        <w:rPr>
          <w:rFonts w:ascii="Times New Roman" w:hAnsi="Times New Roman" w:cs="Times New Roman"/>
        </w:rPr>
      </w:pPr>
    </w:p>
    <w:p w14:paraId="6DD73FE7" w14:textId="6118735C"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8 –</w:t>
      </w:r>
      <w:r w:rsidRPr="00BD4C83">
        <w:rPr>
          <w:rFonts w:ascii="Times New Roman" w:hAnsi="Times New Roman" w:cs="Times New Roman"/>
        </w:rPr>
        <w:t xml:space="preserve"> To ensure that developers are properly assessed for their pro-rata share of off-tract infrastructural improvements and that necessary improvements are provided on-tract to accommodate development.</w:t>
      </w:r>
    </w:p>
    <w:p w14:paraId="433FF978" w14:textId="77777777" w:rsidR="000B3BD6" w:rsidRPr="00BD4C83" w:rsidRDefault="000B3BD6" w:rsidP="00241152">
      <w:pPr>
        <w:pStyle w:val="NoSpacing"/>
        <w:ind w:left="1080"/>
        <w:jc w:val="both"/>
        <w:rPr>
          <w:rFonts w:ascii="Times New Roman" w:hAnsi="Times New Roman" w:cs="Times New Roman"/>
        </w:rPr>
      </w:pPr>
    </w:p>
    <w:p w14:paraId="0305E4DB" w14:textId="42810A26"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9 –</w:t>
      </w:r>
      <w:r w:rsidRPr="00BD4C83">
        <w:rPr>
          <w:rFonts w:ascii="Times New Roman" w:hAnsi="Times New Roman" w:cs="Times New Roman"/>
        </w:rPr>
        <w:t xml:space="preserve"> To promote the protection and improvement of the existing public water system, in part through a wellhead protection program.</w:t>
      </w:r>
    </w:p>
    <w:p w14:paraId="559451CD" w14:textId="77777777" w:rsidR="000B3BD6" w:rsidRPr="00BD4C83" w:rsidRDefault="000B3BD6" w:rsidP="00241152">
      <w:pPr>
        <w:pStyle w:val="NoSpacing"/>
        <w:ind w:left="1080"/>
        <w:jc w:val="both"/>
        <w:rPr>
          <w:rFonts w:ascii="Times New Roman" w:hAnsi="Times New Roman" w:cs="Times New Roman"/>
        </w:rPr>
      </w:pPr>
    </w:p>
    <w:p w14:paraId="202627EC" w14:textId="5C69B530" w:rsidR="000B3BD6" w:rsidRPr="00BD4C83" w:rsidRDefault="000B3BD6" w:rsidP="00241152">
      <w:pPr>
        <w:pStyle w:val="NoSpacing"/>
        <w:ind w:left="1080"/>
        <w:jc w:val="both"/>
        <w:rPr>
          <w:rFonts w:ascii="Times New Roman" w:hAnsi="Times New Roman" w:cs="Times New Roman"/>
        </w:rPr>
      </w:pPr>
      <w:r w:rsidRPr="00BD4C83">
        <w:rPr>
          <w:rFonts w:ascii="Times New Roman" w:hAnsi="Times New Roman" w:cs="Times New Roman"/>
          <w:b/>
          <w:bCs/>
        </w:rPr>
        <w:t>Goal 10 –</w:t>
      </w:r>
      <w:r w:rsidRPr="00BD4C83">
        <w:rPr>
          <w:rFonts w:ascii="Times New Roman" w:hAnsi="Times New Roman" w:cs="Times New Roman"/>
        </w:rPr>
        <w:t xml:space="preserve"> To take steps, in areas of the Borough underlain by limestone, to prevent contamination of the aquifer and surficial collapse.</w:t>
      </w:r>
    </w:p>
    <w:p w14:paraId="7B014E5E" w14:textId="77777777" w:rsidR="002867B7" w:rsidRPr="001913F0" w:rsidRDefault="002867B7" w:rsidP="002867B7">
      <w:pPr>
        <w:pStyle w:val="NoSpacing"/>
        <w:ind w:left="1080"/>
        <w:rPr>
          <w:rFonts w:ascii="Times New Roman" w:hAnsi="Times New Roman" w:cs="Times New Roman"/>
          <w:b/>
          <w:bCs/>
        </w:rPr>
      </w:pPr>
    </w:p>
    <w:p w14:paraId="54790B19" w14:textId="77777777" w:rsidR="00216806" w:rsidRDefault="009348CA" w:rsidP="00216806">
      <w:pPr>
        <w:pStyle w:val="NoSpacing"/>
        <w:rPr>
          <w:rFonts w:ascii="Times New Roman" w:hAnsi="Times New Roman" w:cs="Times New Roman"/>
          <w:b/>
          <w:bCs/>
        </w:rPr>
      </w:pPr>
      <w:r w:rsidRPr="001913F0">
        <w:rPr>
          <w:rFonts w:ascii="Times New Roman" w:hAnsi="Times New Roman" w:cs="Times New Roman"/>
          <w:b/>
          <w:bCs/>
        </w:rPr>
        <w:t xml:space="preserve">OTHER </w:t>
      </w:r>
      <w:r w:rsidRPr="00216806">
        <w:rPr>
          <w:rFonts w:ascii="Times New Roman" w:hAnsi="Times New Roman" w:cs="Times New Roman"/>
          <w:b/>
          <w:bCs/>
        </w:rPr>
        <w:t>BUSINESS</w:t>
      </w:r>
    </w:p>
    <w:p w14:paraId="3B517CF8" w14:textId="403416AD" w:rsidR="0094321C" w:rsidRDefault="0094321C" w:rsidP="0094321C">
      <w:pPr>
        <w:pStyle w:val="NoSpacing"/>
        <w:rPr>
          <w:rFonts w:ascii="Times New Roman" w:hAnsi="Times New Roman" w:cs="Times New Roman"/>
          <w:b/>
          <w:bCs/>
        </w:rPr>
      </w:pPr>
    </w:p>
    <w:p w14:paraId="2956C9DC" w14:textId="72C8E54E" w:rsidR="0094321C" w:rsidRDefault="0094321C" w:rsidP="0094321C">
      <w:pPr>
        <w:pStyle w:val="NoSpacing"/>
        <w:rPr>
          <w:rFonts w:ascii="Times New Roman" w:hAnsi="Times New Roman" w:cs="Times New Roman"/>
          <w:b/>
          <w:bCs/>
        </w:rPr>
      </w:pPr>
      <w:r>
        <w:rPr>
          <w:rFonts w:ascii="Times New Roman" w:hAnsi="Times New Roman" w:cs="Times New Roman"/>
          <w:b/>
          <w:bCs/>
        </w:rPr>
        <w:t>EXECUTIVE SESSION</w:t>
      </w:r>
    </w:p>
    <w:p w14:paraId="4B10E9E6" w14:textId="04CA22ED" w:rsidR="0094321C" w:rsidRPr="001913F0" w:rsidRDefault="0094321C" w:rsidP="0094321C">
      <w:pPr>
        <w:pStyle w:val="NoSpacing"/>
        <w:rPr>
          <w:rFonts w:ascii="Times New Roman" w:hAnsi="Times New Roman" w:cs="Times New Roman"/>
          <w:b/>
          <w:bCs/>
        </w:rPr>
      </w:pPr>
      <w:r>
        <w:rPr>
          <w:rFonts w:ascii="Times New Roman" w:hAnsi="Times New Roman" w:cs="Times New Roman"/>
          <w:b/>
          <w:bCs/>
        </w:rPr>
        <w:tab/>
      </w: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6A6355DA" w14:textId="25AE60F7" w:rsidR="009D5040" w:rsidRPr="001913F0" w:rsidRDefault="00AF0CBE" w:rsidP="00242D06">
      <w:pPr>
        <w:pStyle w:val="NoSpacing"/>
        <w:rPr>
          <w:rFonts w:ascii="Times New Roman" w:hAnsi="Times New Roman" w:cs="Times New Roman"/>
          <w:b/>
          <w:i/>
        </w:rPr>
      </w:pPr>
      <w:r w:rsidRPr="001913F0">
        <w:rPr>
          <w:rFonts w:ascii="Times New Roman" w:hAnsi="Times New Roman" w:cs="Times New Roman"/>
          <w:b/>
          <w:bCs/>
        </w:rPr>
        <w:t>ADJOURNMENT</w:t>
      </w: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76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4863">
    <w:abstractNumId w:val="6"/>
  </w:num>
  <w:num w:numId="3" w16cid:durableId="1496648256">
    <w:abstractNumId w:val="7"/>
  </w:num>
  <w:num w:numId="4" w16cid:durableId="306976318">
    <w:abstractNumId w:val="3"/>
  </w:num>
  <w:num w:numId="5" w16cid:durableId="1051999956">
    <w:abstractNumId w:val="4"/>
  </w:num>
  <w:num w:numId="6" w16cid:durableId="2087727652">
    <w:abstractNumId w:val="16"/>
  </w:num>
  <w:num w:numId="7" w16cid:durableId="442576820">
    <w:abstractNumId w:val="10"/>
  </w:num>
  <w:num w:numId="8" w16cid:durableId="962535903">
    <w:abstractNumId w:val="9"/>
  </w:num>
  <w:num w:numId="9" w16cid:durableId="1366178393">
    <w:abstractNumId w:val="0"/>
  </w:num>
  <w:num w:numId="10" w16cid:durableId="1066150090">
    <w:abstractNumId w:val="14"/>
  </w:num>
  <w:num w:numId="11" w16cid:durableId="1074161248">
    <w:abstractNumId w:val="18"/>
  </w:num>
  <w:num w:numId="12" w16cid:durableId="708646094">
    <w:abstractNumId w:val="8"/>
  </w:num>
  <w:num w:numId="13" w16cid:durableId="717245223">
    <w:abstractNumId w:val="17"/>
  </w:num>
  <w:num w:numId="14" w16cid:durableId="1337002142">
    <w:abstractNumId w:val="11"/>
  </w:num>
  <w:num w:numId="15" w16cid:durableId="259216565">
    <w:abstractNumId w:val="2"/>
  </w:num>
  <w:num w:numId="16" w16cid:durableId="2144302657">
    <w:abstractNumId w:val="15"/>
  </w:num>
  <w:num w:numId="17" w16cid:durableId="947663579">
    <w:abstractNumId w:val="5"/>
  </w:num>
  <w:num w:numId="18" w16cid:durableId="401561726">
    <w:abstractNumId w:val="13"/>
  </w:num>
  <w:num w:numId="19" w16cid:durableId="994069037">
    <w:abstractNumId w:val="12"/>
  </w:num>
  <w:num w:numId="20" w16cid:durableId="12473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B3BD6"/>
    <w:rsid w:val="000D0F7A"/>
    <w:rsid w:val="000E4DC4"/>
    <w:rsid w:val="0011041D"/>
    <w:rsid w:val="001913F0"/>
    <w:rsid w:val="001B7486"/>
    <w:rsid w:val="00216806"/>
    <w:rsid w:val="00226D0F"/>
    <w:rsid w:val="0024081F"/>
    <w:rsid w:val="00241152"/>
    <w:rsid w:val="002427E8"/>
    <w:rsid w:val="00242D06"/>
    <w:rsid w:val="002758B0"/>
    <w:rsid w:val="002867B7"/>
    <w:rsid w:val="00287D84"/>
    <w:rsid w:val="002E67B6"/>
    <w:rsid w:val="00321A0A"/>
    <w:rsid w:val="0032739C"/>
    <w:rsid w:val="00334779"/>
    <w:rsid w:val="003B26FD"/>
    <w:rsid w:val="00444646"/>
    <w:rsid w:val="00492BEA"/>
    <w:rsid w:val="004B2431"/>
    <w:rsid w:val="004F24E2"/>
    <w:rsid w:val="004F7125"/>
    <w:rsid w:val="00507223"/>
    <w:rsid w:val="005078F9"/>
    <w:rsid w:val="005150D1"/>
    <w:rsid w:val="00521140"/>
    <w:rsid w:val="005644E1"/>
    <w:rsid w:val="005670F5"/>
    <w:rsid w:val="005A04B2"/>
    <w:rsid w:val="005E25D3"/>
    <w:rsid w:val="005E52ED"/>
    <w:rsid w:val="006656AE"/>
    <w:rsid w:val="00676120"/>
    <w:rsid w:val="006B47D7"/>
    <w:rsid w:val="00705ED1"/>
    <w:rsid w:val="00716DC7"/>
    <w:rsid w:val="00747718"/>
    <w:rsid w:val="0077082A"/>
    <w:rsid w:val="007754F3"/>
    <w:rsid w:val="008736DA"/>
    <w:rsid w:val="00890D86"/>
    <w:rsid w:val="0089251A"/>
    <w:rsid w:val="008A333D"/>
    <w:rsid w:val="008C2959"/>
    <w:rsid w:val="009348CA"/>
    <w:rsid w:val="0094321C"/>
    <w:rsid w:val="009A1546"/>
    <w:rsid w:val="009D5040"/>
    <w:rsid w:val="00A42A89"/>
    <w:rsid w:val="00A5068B"/>
    <w:rsid w:val="00A5078D"/>
    <w:rsid w:val="00A80C36"/>
    <w:rsid w:val="00A865B1"/>
    <w:rsid w:val="00AA5D28"/>
    <w:rsid w:val="00AF0CBE"/>
    <w:rsid w:val="00B67FEF"/>
    <w:rsid w:val="00B722B5"/>
    <w:rsid w:val="00BC09DA"/>
    <w:rsid w:val="00BD4C83"/>
    <w:rsid w:val="00BD7E87"/>
    <w:rsid w:val="00C25B50"/>
    <w:rsid w:val="00D04E6A"/>
    <w:rsid w:val="00D232C6"/>
    <w:rsid w:val="00D242DC"/>
    <w:rsid w:val="00D52F9E"/>
    <w:rsid w:val="00DC3F17"/>
    <w:rsid w:val="00E50AA3"/>
    <w:rsid w:val="00E654F8"/>
    <w:rsid w:val="00E844F2"/>
    <w:rsid w:val="00EA5E8A"/>
    <w:rsid w:val="00ED7976"/>
    <w:rsid w:val="00EF500C"/>
    <w:rsid w:val="00FD3451"/>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Denean Probasco</cp:lastModifiedBy>
  <cp:revision>9</cp:revision>
  <cp:lastPrinted>2024-10-20T12:35:00Z</cp:lastPrinted>
  <dcterms:created xsi:type="dcterms:W3CDTF">2024-10-20T12:32:00Z</dcterms:created>
  <dcterms:modified xsi:type="dcterms:W3CDTF">2024-10-22T00:26:00Z</dcterms:modified>
</cp:coreProperties>
</file>